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223" w:rsidRDefault="00182223" w:rsidP="00182223">
      <w:pPr>
        <w:ind w:firstLine="708"/>
        <w:jc w:val="center"/>
        <w:rPr>
          <w:b/>
          <w:sz w:val="28"/>
          <w:szCs w:val="28"/>
        </w:rPr>
      </w:pPr>
      <w:r w:rsidRPr="00182223">
        <w:rPr>
          <w:b/>
          <w:sz w:val="28"/>
          <w:szCs w:val="28"/>
        </w:rPr>
        <w:t>Перечень объектов муниципального контроля</w:t>
      </w:r>
    </w:p>
    <w:p w:rsidR="00182223" w:rsidRPr="00182223" w:rsidRDefault="00182223" w:rsidP="00182223">
      <w:pPr>
        <w:ind w:firstLine="708"/>
        <w:jc w:val="center"/>
        <w:rPr>
          <w:b/>
          <w:sz w:val="28"/>
          <w:szCs w:val="28"/>
        </w:rPr>
      </w:pPr>
    </w:p>
    <w:p w:rsidR="00AD651F" w:rsidRPr="00AD651F" w:rsidRDefault="00AD651F" w:rsidP="00AD651F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eastAsia="Times New Roman"/>
          <w:sz w:val="28"/>
          <w:szCs w:val="28"/>
        </w:rPr>
      </w:pPr>
      <w:bookmarkStart w:id="0" w:name="_GoBack"/>
      <w:bookmarkEnd w:id="0"/>
      <w:r w:rsidRPr="00AD651F">
        <w:rPr>
          <w:rFonts w:eastAsia="Times New Roman"/>
          <w:sz w:val="28"/>
          <w:szCs w:val="28"/>
        </w:rPr>
        <w:t>Предметом муниципального контроля в области охраны и использования особо охраняемых природных территорий является 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 обязательных требований, установленных федеральным законом от 14.03.1995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Ивановской области в области охраны и использования особо охраняемых природных территорий, касающихся:</w:t>
      </w:r>
    </w:p>
    <w:p w:rsidR="00AD651F" w:rsidRPr="00AD651F" w:rsidRDefault="00AD651F" w:rsidP="00AD651F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AD651F">
        <w:rPr>
          <w:rFonts w:eastAsia="Times New Roman"/>
          <w:sz w:val="28"/>
          <w:szCs w:val="28"/>
        </w:rPr>
        <w:t>- режима особо охраняемой природной территории;</w:t>
      </w:r>
    </w:p>
    <w:p w:rsidR="00AD651F" w:rsidRPr="00AD651F" w:rsidRDefault="00AD651F" w:rsidP="00AD651F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AD651F">
        <w:rPr>
          <w:rFonts w:eastAsia="Times New Roman"/>
          <w:sz w:val="28"/>
          <w:szCs w:val="28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AD651F" w:rsidRPr="00AD651F" w:rsidRDefault="00AD651F" w:rsidP="00AD651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AD651F">
        <w:rPr>
          <w:rFonts w:eastAsia="Times New Roman"/>
          <w:sz w:val="28"/>
          <w:szCs w:val="28"/>
        </w:rPr>
        <w:t>- режима охранных зон особо охраняемых природных территорий.</w:t>
      </w:r>
    </w:p>
    <w:p w:rsidR="00182223" w:rsidRDefault="00182223" w:rsidP="00182223">
      <w:pPr>
        <w:jc w:val="both"/>
        <w:rPr>
          <w:sz w:val="28"/>
          <w:szCs w:val="28"/>
        </w:rPr>
      </w:pPr>
    </w:p>
    <w:p w:rsidR="006E56B2" w:rsidRPr="00182223" w:rsidRDefault="006E56B2" w:rsidP="00182223"/>
    <w:sectPr w:rsidR="006E56B2" w:rsidRPr="00182223" w:rsidSect="008F1588">
      <w:pgSz w:w="11906" w:h="16838"/>
      <w:pgMar w:top="426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19"/>
    <w:rsid w:val="00182223"/>
    <w:rsid w:val="0028649F"/>
    <w:rsid w:val="00321519"/>
    <w:rsid w:val="006E56B2"/>
    <w:rsid w:val="007028F3"/>
    <w:rsid w:val="0070651B"/>
    <w:rsid w:val="009E7F8D"/>
    <w:rsid w:val="00AD651F"/>
    <w:rsid w:val="00A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53727-5077-4CC4-B9D8-7C1DED1D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F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F8D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51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E7F8D"/>
    <w:rPr>
      <w:rFonts w:ascii="Calibri Light" w:eastAsia="Calibri" w:hAnsi="Calibri Light" w:cs="Times New Roman"/>
      <w:b/>
      <w:bCs/>
      <w:color w:val="2F5496"/>
      <w:sz w:val="28"/>
      <w:szCs w:val="28"/>
      <w:lang w:eastAsia="ru-RU"/>
    </w:rPr>
  </w:style>
  <w:style w:type="character" w:customStyle="1" w:styleId="a4">
    <w:name w:val="Гипертекстовая ссылка"/>
    <w:rsid w:val="00182223"/>
    <w:rPr>
      <w:color w:val="106BBE"/>
    </w:rPr>
  </w:style>
  <w:style w:type="paragraph" w:styleId="a5">
    <w:name w:val="List Paragraph"/>
    <w:basedOn w:val="a"/>
    <w:uiPriority w:val="34"/>
    <w:qFormat/>
    <w:rsid w:val="00AD6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2026-07-08T07:51:00Z</dcterms:created>
  <dcterms:modified xsi:type="dcterms:W3CDTF">2026-07-13T05:42:00Z</dcterms:modified>
</cp:coreProperties>
</file>