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DEC" w:rsidRPr="00BB0712" w:rsidRDefault="00BA5DEC" w:rsidP="000F79F8">
      <w:pPr>
        <w:pStyle w:val="1"/>
        <w:ind w:firstLine="0"/>
        <w:jc w:val="center"/>
        <w:rPr>
          <w:b/>
        </w:rPr>
      </w:pPr>
      <w:r w:rsidRPr="00BB0712">
        <w:rPr>
          <w:b/>
          <w:color w:val="000000"/>
        </w:rPr>
        <w:t>Расчет результатов мониторинга</w:t>
      </w:r>
      <w:r w:rsidRPr="00BB0712">
        <w:rPr>
          <w:b/>
          <w:color w:val="000000"/>
        </w:rPr>
        <w:br/>
        <w:t>и оценки качества финансового менеджмента, осуществляемого</w:t>
      </w:r>
      <w:r w:rsidRPr="00BB0712">
        <w:rPr>
          <w:b/>
          <w:color w:val="000000"/>
        </w:rPr>
        <w:br/>
        <w:t>главными администраторами средств бюджета</w:t>
      </w:r>
      <w:r w:rsidR="003A2F4F">
        <w:rPr>
          <w:b/>
          <w:color w:val="000000"/>
        </w:rPr>
        <w:t xml:space="preserve"> Верхнеландеховского</w:t>
      </w:r>
      <w:r w:rsidR="00F80211">
        <w:rPr>
          <w:b/>
          <w:color w:val="000000"/>
        </w:rPr>
        <w:t xml:space="preserve"> городского поселения</w:t>
      </w:r>
    </w:p>
    <w:p w:rsidR="00BA5DEC" w:rsidRDefault="00BA5DEC" w:rsidP="000F79F8">
      <w:pPr>
        <w:pStyle w:val="1"/>
        <w:ind w:firstLine="0"/>
        <w:jc w:val="center"/>
        <w:rPr>
          <w:b/>
          <w:color w:val="000000"/>
        </w:rPr>
      </w:pPr>
      <w:r w:rsidRPr="00BB0712">
        <w:rPr>
          <w:b/>
          <w:color w:val="000000"/>
        </w:rPr>
        <w:t xml:space="preserve">за </w:t>
      </w:r>
      <w:r w:rsidR="005E0ECB">
        <w:rPr>
          <w:b/>
          <w:color w:val="000000"/>
        </w:rPr>
        <w:t>202</w:t>
      </w:r>
      <w:r w:rsidR="00A12945">
        <w:rPr>
          <w:b/>
          <w:color w:val="000000"/>
        </w:rPr>
        <w:t>3</w:t>
      </w:r>
      <w:r w:rsidR="005E0ECB">
        <w:rPr>
          <w:b/>
          <w:color w:val="000000"/>
        </w:rPr>
        <w:t xml:space="preserve"> </w:t>
      </w:r>
      <w:r w:rsidRPr="00BB0712">
        <w:rPr>
          <w:b/>
          <w:color w:val="000000"/>
        </w:rPr>
        <w:t>год</w:t>
      </w:r>
    </w:p>
    <w:p w:rsidR="000F79F8" w:rsidRDefault="000F79F8" w:rsidP="000F79F8">
      <w:pPr>
        <w:pStyle w:val="1"/>
        <w:ind w:firstLine="0"/>
        <w:jc w:val="center"/>
        <w:rPr>
          <w:b/>
          <w:color w:val="000000"/>
        </w:rPr>
      </w:pPr>
    </w:p>
    <w:p w:rsidR="000F79F8" w:rsidRDefault="000F79F8" w:rsidP="000F79F8">
      <w:pPr>
        <w:pStyle w:val="1"/>
        <w:ind w:firstLine="0"/>
        <w:jc w:val="center"/>
        <w:rPr>
          <w:color w:val="000000"/>
          <w:sz w:val="26"/>
          <w:szCs w:val="26"/>
        </w:rPr>
      </w:pPr>
    </w:p>
    <w:tbl>
      <w:tblPr>
        <w:tblStyle w:val="a3"/>
        <w:tblW w:w="15105" w:type="dxa"/>
        <w:tblLayout w:type="fixed"/>
        <w:tblLook w:val="04A0"/>
      </w:tblPr>
      <w:tblGrid>
        <w:gridCol w:w="676"/>
        <w:gridCol w:w="1417"/>
        <w:gridCol w:w="2693"/>
        <w:gridCol w:w="1065"/>
        <w:gridCol w:w="1413"/>
        <w:gridCol w:w="1413"/>
        <w:gridCol w:w="1477"/>
        <w:gridCol w:w="1769"/>
        <w:gridCol w:w="1413"/>
        <w:gridCol w:w="1769"/>
      </w:tblGrid>
      <w:tr w:rsidR="00BA5DEC" w:rsidTr="005E0ECB">
        <w:tc>
          <w:tcPr>
            <w:tcW w:w="676" w:type="dxa"/>
            <w:vMerge w:val="restart"/>
          </w:tcPr>
          <w:p w:rsidR="00BA5DEC" w:rsidRPr="005D5AA7" w:rsidRDefault="00BA5DEC" w:rsidP="004B5257">
            <w:pPr>
              <w:pStyle w:val="1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D5AA7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D5AA7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5D5AA7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5D5AA7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BA5DEC" w:rsidRPr="005D5AA7" w:rsidRDefault="00BA5DEC" w:rsidP="004B5257">
            <w:pPr>
              <w:pStyle w:val="1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D5AA7">
              <w:rPr>
                <w:color w:val="000000"/>
                <w:sz w:val="24"/>
                <w:szCs w:val="24"/>
              </w:rPr>
              <w:t>Глава по бюджетной классификации</w:t>
            </w:r>
          </w:p>
        </w:tc>
        <w:tc>
          <w:tcPr>
            <w:tcW w:w="2693" w:type="dxa"/>
            <w:vMerge w:val="restart"/>
          </w:tcPr>
          <w:p w:rsidR="00BA5DEC" w:rsidRPr="005D5AA7" w:rsidRDefault="00BA5DEC" w:rsidP="004B5257">
            <w:pPr>
              <w:pStyle w:val="1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D5AA7">
              <w:rPr>
                <w:color w:val="000000"/>
                <w:sz w:val="24"/>
                <w:szCs w:val="24"/>
              </w:rPr>
              <w:t>Наименование главных администраторов средств бюджета</w:t>
            </w:r>
          </w:p>
        </w:tc>
        <w:tc>
          <w:tcPr>
            <w:tcW w:w="1065" w:type="dxa"/>
            <w:vMerge w:val="restart"/>
          </w:tcPr>
          <w:p w:rsidR="00BA5DEC" w:rsidRDefault="00BA5DEC" w:rsidP="004B5257">
            <w:pPr>
              <w:pStyle w:val="1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D5AA7">
              <w:rPr>
                <w:color w:val="000000"/>
                <w:sz w:val="24"/>
                <w:szCs w:val="24"/>
              </w:rPr>
              <w:t xml:space="preserve">Общая оценка </w:t>
            </w:r>
          </w:p>
          <w:p w:rsidR="00BA5DEC" w:rsidRPr="005D5AA7" w:rsidRDefault="00BA5DEC" w:rsidP="004B5257">
            <w:pPr>
              <w:pStyle w:val="1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D5AA7">
              <w:rPr>
                <w:color w:val="000000"/>
                <w:sz w:val="24"/>
                <w:szCs w:val="24"/>
              </w:rPr>
              <w:t>(в баллах)</w:t>
            </w:r>
          </w:p>
        </w:tc>
        <w:tc>
          <w:tcPr>
            <w:tcW w:w="9254" w:type="dxa"/>
            <w:gridSpan w:val="6"/>
          </w:tcPr>
          <w:p w:rsidR="00BA5DEC" w:rsidRPr="0048340C" w:rsidRDefault="00BA5DEC" w:rsidP="004B5257">
            <w:pPr>
              <w:pStyle w:val="1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D5AA7">
              <w:rPr>
                <w:color w:val="000000"/>
                <w:sz w:val="24"/>
                <w:szCs w:val="24"/>
              </w:rPr>
              <w:t>Оценка по направлениям</w:t>
            </w:r>
          </w:p>
        </w:tc>
      </w:tr>
      <w:tr w:rsidR="00BA5DEC" w:rsidTr="005E0ECB">
        <w:tc>
          <w:tcPr>
            <w:tcW w:w="676" w:type="dxa"/>
            <w:vMerge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065" w:type="dxa"/>
            <w:vMerge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413" w:type="dxa"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 w:rsidRPr="005D5AA7">
              <w:rPr>
                <w:color w:val="000000"/>
                <w:sz w:val="24"/>
                <w:szCs w:val="24"/>
              </w:rPr>
              <w:t>управление расходами бюджета</w:t>
            </w:r>
          </w:p>
        </w:tc>
        <w:tc>
          <w:tcPr>
            <w:tcW w:w="1413" w:type="dxa"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 w:rsidRPr="005D5AA7">
              <w:rPr>
                <w:color w:val="000000"/>
                <w:sz w:val="24"/>
                <w:szCs w:val="24"/>
              </w:rPr>
              <w:t>управление доходами бюджета</w:t>
            </w:r>
          </w:p>
        </w:tc>
        <w:tc>
          <w:tcPr>
            <w:tcW w:w="1477" w:type="dxa"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 w:rsidRPr="005D5AA7">
              <w:rPr>
                <w:color w:val="000000"/>
                <w:sz w:val="24"/>
                <w:szCs w:val="24"/>
              </w:rPr>
              <w:t>ведение учета и составления бюджетной отчетности</w:t>
            </w:r>
          </w:p>
        </w:tc>
        <w:tc>
          <w:tcPr>
            <w:tcW w:w="1769" w:type="dxa"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 w:rsidRPr="005D5AA7">
              <w:rPr>
                <w:color w:val="000000"/>
                <w:sz w:val="24"/>
                <w:szCs w:val="24"/>
              </w:rPr>
              <w:t>организация и осуществление внутреннего финансового аудита</w:t>
            </w:r>
          </w:p>
        </w:tc>
        <w:tc>
          <w:tcPr>
            <w:tcW w:w="1413" w:type="dxa"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 w:rsidRPr="005D5AA7">
              <w:rPr>
                <w:color w:val="000000"/>
                <w:sz w:val="24"/>
                <w:szCs w:val="24"/>
              </w:rPr>
              <w:t>управление активами</w:t>
            </w:r>
          </w:p>
        </w:tc>
        <w:tc>
          <w:tcPr>
            <w:tcW w:w="1769" w:type="dxa"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 w:rsidRPr="005D5AA7">
              <w:rPr>
                <w:color w:val="000000"/>
                <w:sz w:val="24"/>
                <w:szCs w:val="24"/>
              </w:rPr>
              <w:t>осуществление закупок товаров, р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5D5AA7">
              <w:rPr>
                <w:color w:val="000000"/>
                <w:sz w:val="24"/>
                <w:szCs w:val="24"/>
              </w:rPr>
              <w:t xml:space="preserve">бот и услуг для обеспечения нужд </w:t>
            </w:r>
            <w:r>
              <w:rPr>
                <w:color w:val="000000"/>
                <w:sz w:val="24"/>
                <w:szCs w:val="24"/>
              </w:rPr>
              <w:t>района</w:t>
            </w:r>
          </w:p>
        </w:tc>
      </w:tr>
      <w:tr w:rsidR="00BA5DEC" w:rsidTr="005E0ECB">
        <w:trPr>
          <w:trHeight w:val="94"/>
        </w:trPr>
        <w:tc>
          <w:tcPr>
            <w:tcW w:w="676" w:type="dxa"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65" w:type="dxa"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13" w:type="dxa"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413" w:type="dxa"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77" w:type="dxa"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769" w:type="dxa"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413" w:type="dxa"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769" w:type="dxa"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BA5DEC" w:rsidTr="005E0ECB">
        <w:tc>
          <w:tcPr>
            <w:tcW w:w="676" w:type="dxa"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1417" w:type="dxa"/>
          </w:tcPr>
          <w:p w:rsidR="00BA5DEC" w:rsidRDefault="00DD169D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910</w:t>
            </w:r>
          </w:p>
        </w:tc>
        <w:tc>
          <w:tcPr>
            <w:tcW w:w="2693" w:type="dxa"/>
          </w:tcPr>
          <w:p w:rsidR="00BA5DEC" w:rsidRDefault="005E0ECB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Верхнеландеховского муниципального района</w:t>
            </w:r>
          </w:p>
        </w:tc>
        <w:tc>
          <w:tcPr>
            <w:tcW w:w="1065" w:type="dxa"/>
          </w:tcPr>
          <w:p w:rsidR="00BA5DEC" w:rsidRDefault="007E6885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6,4</w:t>
            </w:r>
          </w:p>
        </w:tc>
        <w:tc>
          <w:tcPr>
            <w:tcW w:w="1413" w:type="dxa"/>
          </w:tcPr>
          <w:p w:rsidR="00BA5DEC" w:rsidRDefault="00F80211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9B3A7C">
              <w:rPr>
                <w:sz w:val="26"/>
                <w:szCs w:val="26"/>
              </w:rPr>
              <w:t>8</w:t>
            </w:r>
            <w:r w:rsidR="00A12945">
              <w:rPr>
                <w:sz w:val="26"/>
                <w:szCs w:val="26"/>
              </w:rPr>
              <w:t>3</w:t>
            </w:r>
          </w:p>
        </w:tc>
        <w:tc>
          <w:tcPr>
            <w:tcW w:w="1413" w:type="dxa"/>
          </w:tcPr>
          <w:p w:rsidR="00BA5DEC" w:rsidRDefault="00A12945" w:rsidP="00F80211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</w:t>
            </w:r>
          </w:p>
        </w:tc>
        <w:tc>
          <w:tcPr>
            <w:tcW w:w="1477" w:type="dxa"/>
          </w:tcPr>
          <w:p w:rsidR="00BA5DEC" w:rsidRDefault="005E0ECB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69" w:type="dxa"/>
          </w:tcPr>
          <w:p w:rsidR="00BA5DEC" w:rsidRDefault="00A12945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</w:t>
            </w:r>
          </w:p>
        </w:tc>
        <w:tc>
          <w:tcPr>
            <w:tcW w:w="1413" w:type="dxa"/>
          </w:tcPr>
          <w:p w:rsidR="00BA5DEC" w:rsidRDefault="005E0ECB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69" w:type="dxa"/>
          </w:tcPr>
          <w:p w:rsidR="00BA5DEC" w:rsidRDefault="005E0ECB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A5DEC" w:rsidTr="005E0ECB">
        <w:tc>
          <w:tcPr>
            <w:tcW w:w="676" w:type="dxa"/>
          </w:tcPr>
          <w:p w:rsidR="00BA5DEC" w:rsidRDefault="00F80211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E0ECB">
              <w:rPr>
                <w:sz w:val="26"/>
                <w:szCs w:val="26"/>
              </w:rPr>
              <w:t>.</w:t>
            </w:r>
          </w:p>
        </w:tc>
        <w:tc>
          <w:tcPr>
            <w:tcW w:w="1417" w:type="dxa"/>
          </w:tcPr>
          <w:p w:rsidR="00BA5DEC" w:rsidRDefault="005E0ECB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054</w:t>
            </w:r>
          </w:p>
        </w:tc>
        <w:tc>
          <w:tcPr>
            <w:tcW w:w="2693" w:type="dxa"/>
          </w:tcPr>
          <w:p w:rsidR="00BA5DEC" w:rsidRDefault="005E0ECB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Финансовый отдел администрации Верхнеландеховского муниципального района</w:t>
            </w:r>
          </w:p>
        </w:tc>
        <w:tc>
          <w:tcPr>
            <w:tcW w:w="1065" w:type="dxa"/>
          </w:tcPr>
          <w:p w:rsidR="00BA5DEC" w:rsidRDefault="00F80211" w:rsidP="007E6885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</w:t>
            </w:r>
            <w:r w:rsidR="00DD169D">
              <w:rPr>
                <w:sz w:val="26"/>
                <w:szCs w:val="26"/>
              </w:rPr>
              <w:t>35</w:t>
            </w:r>
          </w:p>
        </w:tc>
        <w:tc>
          <w:tcPr>
            <w:tcW w:w="1413" w:type="dxa"/>
          </w:tcPr>
          <w:p w:rsidR="00BA5DEC" w:rsidRDefault="005E0ECB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7E6885">
              <w:rPr>
                <w:sz w:val="26"/>
                <w:szCs w:val="26"/>
              </w:rPr>
              <w:t>8</w:t>
            </w:r>
            <w:r w:rsidR="00A12945">
              <w:rPr>
                <w:sz w:val="26"/>
                <w:szCs w:val="26"/>
              </w:rPr>
              <w:t>7</w:t>
            </w:r>
          </w:p>
        </w:tc>
        <w:tc>
          <w:tcPr>
            <w:tcW w:w="1413" w:type="dxa"/>
          </w:tcPr>
          <w:p w:rsidR="00BA5DEC" w:rsidRDefault="005E0ECB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77" w:type="dxa"/>
          </w:tcPr>
          <w:p w:rsidR="00BA5DEC" w:rsidRDefault="005E0ECB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69" w:type="dxa"/>
          </w:tcPr>
          <w:p w:rsidR="00BA5DEC" w:rsidRDefault="005E0ECB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3" w:type="dxa"/>
          </w:tcPr>
          <w:p w:rsidR="00BA5DEC" w:rsidRDefault="005E0ECB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69" w:type="dxa"/>
          </w:tcPr>
          <w:p w:rsidR="00BA5DEC" w:rsidRDefault="005E0ECB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1603C8" w:rsidRDefault="001603C8"/>
    <w:p w:rsidR="00F42D2A" w:rsidRDefault="00F42D2A"/>
    <w:p w:rsidR="00F42D2A" w:rsidRPr="00A35298" w:rsidRDefault="00F42D2A">
      <w:pPr>
        <w:rPr>
          <w:sz w:val="24"/>
          <w:szCs w:val="24"/>
        </w:rPr>
      </w:pPr>
    </w:p>
    <w:p w:rsidR="00A35298" w:rsidRDefault="00A35298" w:rsidP="00A35298">
      <w:pPr>
        <w:ind w:firstLine="15"/>
        <w:rPr>
          <w:sz w:val="24"/>
          <w:szCs w:val="24"/>
        </w:rPr>
      </w:pPr>
      <w:r w:rsidRPr="00A35298">
        <w:rPr>
          <w:sz w:val="24"/>
          <w:szCs w:val="24"/>
        </w:rPr>
        <w:t xml:space="preserve">Исполнитель: </w:t>
      </w:r>
    </w:p>
    <w:p w:rsidR="00F42D2A" w:rsidRPr="00A35298" w:rsidRDefault="00A35298" w:rsidP="00A35298">
      <w:pPr>
        <w:ind w:firstLine="15"/>
        <w:rPr>
          <w:sz w:val="24"/>
          <w:szCs w:val="24"/>
        </w:rPr>
      </w:pPr>
      <w:proofErr w:type="spellStart"/>
      <w:r w:rsidRPr="00A35298">
        <w:rPr>
          <w:sz w:val="24"/>
          <w:szCs w:val="24"/>
        </w:rPr>
        <w:t>Доманина</w:t>
      </w:r>
      <w:proofErr w:type="spellEnd"/>
      <w:r w:rsidRPr="00A35298">
        <w:rPr>
          <w:sz w:val="24"/>
          <w:szCs w:val="24"/>
        </w:rPr>
        <w:t xml:space="preserve"> Н.С.</w:t>
      </w:r>
      <w:r>
        <w:rPr>
          <w:sz w:val="24"/>
          <w:szCs w:val="24"/>
        </w:rPr>
        <w:t xml:space="preserve"> 8(49349)2-14-81</w:t>
      </w:r>
    </w:p>
    <w:sectPr w:rsidR="00F42D2A" w:rsidRPr="00A35298" w:rsidSect="005E0ECB">
      <w:pgSz w:w="16838" w:h="11906" w:orient="landscape"/>
      <w:pgMar w:top="993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BA5DEC"/>
    <w:rsid w:val="000F79F8"/>
    <w:rsid w:val="001603C8"/>
    <w:rsid w:val="002552A5"/>
    <w:rsid w:val="003A2F4F"/>
    <w:rsid w:val="00472B99"/>
    <w:rsid w:val="005E0ECB"/>
    <w:rsid w:val="00710B23"/>
    <w:rsid w:val="007E6885"/>
    <w:rsid w:val="009B3A7C"/>
    <w:rsid w:val="00A12945"/>
    <w:rsid w:val="00A35298"/>
    <w:rsid w:val="00B5247F"/>
    <w:rsid w:val="00BA5DEC"/>
    <w:rsid w:val="00D020C2"/>
    <w:rsid w:val="00DD169D"/>
    <w:rsid w:val="00E73813"/>
    <w:rsid w:val="00F42D2A"/>
    <w:rsid w:val="00F80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DEC"/>
    <w:pPr>
      <w:spacing w:after="45" w:line="228" w:lineRule="auto"/>
      <w:ind w:left="-15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BA5DEC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BA5DEC"/>
    <w:pPr>
      <w:widowControl w:val="0"/>
      <w:spacing w:after="0" w:line="240" w:lineRule="auto"/>
      <w:ind w:left="0" w:firstLine="400"/>
      <w:jc w:val="left"/>
    </w:pPr>
    <w:rPr>
      <w:color w:val="auto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Ginzzu</cp:lastModifiedBy>
  <cp:revision>10</cp:revision>
  <cp:lastPrinted>2024-05-15T11:06:00Z</cp:lastPrinted>
  <dcterms:created xsi:type="dcterms:W3CDTF">2022-05-24T12:43:00Z</dcterms:created>
  <dcterms:modified xsi:type="dcterms:W3CDTF">2024-05-15T11:07:00Z</dcterms:modified>
</cp:coreProperties>
</file>